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F8602">
      <w:pPr>
        <w:pStyle w:val="2"/>
        <w:spacing w:before="0" w:beforeAutospacing="0" w:after="0" w:afterAutospacing="0"/>
        <w:ind w:left="-619" w:leftChars="-295" w:firstLine="621" w:firstLineChars="221"/>
        <w:jc w:val="left"/>
        <w:rPr>
          <w:rFonts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附件3</w:t>
      </w:r>
      <w:bookmarkStart w:id="13" w:name="_GoBack"/>
      <w:bookmarkEnd w:id="13"/>
      <w:r>
        <w:rPr>
          <w:rFonts w:hint="eastAsia" w:ascii="仿宋" w:hAnsi="仿宋" w:eastAsia="仿宋"/>
          <w:sz w:val="28"/>
          <w:szCs w:val="28"/>
          <w:lang w:val="en-US" w:eastAsia="zh-CN"/>
        </w:rPr>
        <w:t>：</w:t>
      </w:r>
      <w:r>
        <w:rPr>
          <w:rFonts w:hint="eastAsia" w:ascii="仿宋" w:hAnsi="仿宋" w:eastAsia="仿宋"/>
          <w:sz w:val="28"/>
          <w:szCs w:val="28"/>
        </w:rPr>
        <w:t>中药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配方颗粒配送企业</w:t>
      </w:r>
      <w:r>
        <w:rPr>
          <w:rFonts w:hint="eastAsia" w:ascii="仿宋" w:hAnsi="仿宋" w:eastAsia="仿宋"/>
          <w:sz w:val="28"/>
          <w:szCs w:val="28"/>
        </w:rPr>
        <w:t>遴选评分标准</w:t>
      </w:r>
    </w:p>
    <w:p w14:paraId="47D41B2A">
      <w:pPr>
        <w:snapToGrid w:val="0"/>
        <w:spacing w:before="240" w:after="120" w:line="400" w:lineRule="exact"/>
        <w:jc w:val="left"/>
        <w:rPr>
          <w:rFonts w:ascii="仿宋" w:hAnsi="仿宋" w:eastAsia="仿宋"/>
          <w:b/>
          <w:kern w:val="0"/>
          <w:sz w:val="28"/>
          <w:szCs w:val="28"/>
        </w:rPr>
      </w:pPr>
      <w:r>
        <w:rPr>
          <w:rFonts w:hint="eastAsia" w:ascii="仿宋" w:hAnsi="仿宋" w:eastAsia="仿宋"/>
          <w:b/>
          <w:kern w:val="0"/>
          <w:sz w:val="28"/>
          <w:szCs w:val="28"/>
        </w:rPr>
        <w:t>企业名称：_</w:t>
      </w:r>
      <w:r>
        <w:rPr>
          <w:rFonts w:ascii="仿宋" w:hAnsi="仿宋" w:eastAsia="仿宋"/>
          <w:b/>
          <w:kern w:val="0"/>
          <w:sz w:val="28"/>
          <w:szCs w:val="28"/>
        </w:rPr>
        <w:t>__________________________</w:t>
      </w:r>
    </w:p>
    <w:tbl>
      <w:tblPr>
        <w:tblStyle w:val="8"/>
        <w:tblW w:w="10176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1135"/>
        <w:gridCol w:w="32"/>
        <w:gridCol w:w="1103"/>
        <w:gridCol w:w="660"/>
        <w:gridCol w:w="3624"/>
        <w:gridCol w:w="2126"/>
        <w:gridCol w:w="820"/>
      </w:tblGrid>
      <w:tr w14:paraId="5A485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EA87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  <w:t xml:space="preserve">序号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27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78A9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  <w:t>评分因素及权重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1541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  <w:t>分值</w:t>
            </w:r>
          </w:p>
        </w:tc>
        <w:tc>
          <w:tcPr>
            <w:tcW w:w="36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2C11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  <w:t>评分标准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4A65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  <w:t>说明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8D91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  <w:t>评分</w:t>
            </w:r>
          </w:p>
        </w:tc>
      </w:tr>
      <w:tr w14:paraId="36A8D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</w:trPr>
        <w:tc>
          <w:tcPr>
            <w:tcW w:w="67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4AA1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1167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4D75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企业部分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（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15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%）</w:t>
            </w:r>
          </w:p>
        </w:tc>
        <w:tc>
          <w:tcPr>
            <w:tcW w:w="11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FD9F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基本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资质（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%）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7FC6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分</w:t>
            </w:r>
          </w:p>
        </w:tc>
        <w:tc>
          <w:tcPr>
            <w:tcW w:w="36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12DC3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具有有效的《营业执照》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工商营业执照、组织机构代码证、税务登记证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  <w:t>）。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.</w:t>
            </w:r>
            <w:bookmarkStart w:id="0" w:name="OLE_LINK17"/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若为药品生产企业的</w:t>
            </w:r>
            <w:bookmarkEnd w:id="0"/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具有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有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效的《药品生产许可证》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包含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中药饮片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、配方颗粒生产范围）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  <w:t>；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若为药品经营企业的则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具有《药品经营许可证》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(包含中药配方颗粒等相应经营范围）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  <w:t>。</w:t>
            </w:r>
          </w:p>
          <w:p w14:paraId="42A064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</w:rPr>
              <w:t>每一项得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  <w:t>2.5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</w:rPr>
              <w:t>分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eastAsia="zh-CN"/>
              </w:rPr>
              <w:t>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  <w:t>本项最多得5分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</w:rPr>
              <w:t>。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8809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提供相关证件复印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并加盖单位公章。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9375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</w:p>
        </w:tc>
      </w:tr>
      <w:tr w14:paraId="7EC86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2" w:hRule="atLeast"/>
        </w:trPr>
        <w:tc>
          <w:tcPr>
            <w:tcW w:w="67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4A9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B8CC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A084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企业信誉（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%）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7413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  <w:t>5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分</w:t>
            </w:r>
          </w:p>
        </w:tc>
        <w:tc>
          <w:tcPr>
            <w:tcW w:w="36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14A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企业近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三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年无行政处罚和违规查处记录，未被列入企业黑名单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  <w:t>。</w:t>
            </w:r>
          </w:p>
          <w:p w14:paraId="60D114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</w:rPr>
              <w:t>无得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</w:rPr>
              <w:t>分，有则不得分。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CD3B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提供信用中国网网站截图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  <w:t>。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23FD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402D2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67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1C26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EE34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CE87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商业信誉（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%）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E181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  <w:t>5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分</w:t>
            </w:r>
          </w:p>
        </w:tc>
        <w:tc>
          <w:tcPr>
            <w:tcW w:w="36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EF04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企业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近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三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年无经营假劣药记录、无商业贿赂不良记录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  <w:t>。</w:t>
            </w:r>
          </w:p>
          <w:p w14:paraId="0CB72A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  <w:t>无得5分，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</w:rPr>
              <w:t>有则不得分。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5E1C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提供承诺函及中国裁判文书网站截图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等相关证明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。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16E4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</w:p>
        </w:tc>
      </w:tr>
      <w:tr w14:paraId="02B68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</w:trPr>
        <w:tc>
          <w:tcPr>
            <w:tcW w:w="67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7BEA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00" w:firstLineChars="5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2</w:t>
            </w:r>
          </w:p>
        </w:tc>
        <w:tc>
          <w:tcPr>
            <w:tcW w:w="1167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D3AF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供货服务</w:t>
            </w:r>
          </w:p>
          <w:p w14:paraId="07AD74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（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33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%）</w:t>
            </w:r>
          </w:p>
        </w:tc>
        <w:tc>
          <w:tcPr>
            <w:tcW w:w="11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9CFF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供货能力</w:t>
            </w:r>
          </w:p>
          <w:p w14:paraId="6AE6F4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（11%）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3016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11分</w:t>
            </w:r>
          </w:p>
        </w:tc>
        <w:tc>
          <w:tcPr>
            <w:tcW w:w="36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E75B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1.配送经验：需提供与三甲医院合同（合同期内）复印件；</w:t>
            </w:r>
          </w:p>
          <w:p w14:paraId="262B4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u w:val="single"/>
                <w:lang w:val="en-US" w:eastAsia="zh-CN"/>
              </w:rPr>
              <w:t>达到5家的得1分，每增加5家加0.5分，本项最多得3分。</w:t>
            </w:r>
          </w:p>
          <w:p w14:paraId="38986B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u w:val="none"/>
                <w:lang w:val="en-US" w:eastAsia="zh-CN"/>
              </w:rPr>
              <w:t>2.供应能力：中药配方颗粒品种数量</w:t>
            </w:r>
            <w:r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lang w:val="en-US" w:eastAsia="zh-CN"/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u w:val="none"/>
                <w:lang w:val="en-US" w:eastAsia="zh-CN"/>
              </w:rPr>
              <w:t>300种（须覆盖全部遴选品种）者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u w:val="single"/>
                <w:lang w:val="en-US" w:eastAsia="zh-CN"/>
              </w:rPr>
              <w:t>得1.5分，品种数量每增加150种，加0.5分，此项最多得3分。</w:t>
            </w:r>
          </w:p>
          <w:p w14:paraId="6DB57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3.应急预案：包括但不限于面对原中药材短缺、市场涨价、特殊时期生产力不足、运输途中突发状况、应急人员储备、临时配送、特殊用药需求、协助医院处理因药品问题引起的医疗事故等，有相关应急预案以保证药品供应；</w:t>
            </w:r>
          </w:p>
          <w:p w14:paraId="5B1AA9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u w:val="single"/>
                <w:lang w:val="en-US" w:eastAsia="zh-CN"/>
              </w:rPr>
              <w:t>①方案合理、完整、具备针对性的评价为优秀得5分；</w:t>
            </w:r>
          </w:p>
          <w:p w14:paraId="13D4D4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u w:val="single"/>
                <w:lang w:val="en-US" w:eastAsia="zh-CN"/>
              </w:rPr>
              <w:t>②方案较为合理、较为完整、具备一定针对性的评价为良好得3分；</w:t>
            </w:r>
          </w:p>
          <w:p w14:paraId="47E97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u w:val="single"/>
                <w:lang w:val="en-US" w:eastAsia="zh-CN"/>
              </w:rPr>
              <w:t>③方案的合理性、完整性、针对性均一般的评价为中等得1分；</w:t>
            </w:r>
          </w:p>
          <w:p w14:paraId="5E0B2D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color w:val="auto"/>
                <w:szCs w:val="21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u w:val="single"/>
                <w:lang w:val="en-US" w:eastAsia="zh-CN"/>
              </w:rPr>
              <w:t>④未提供或评价为差的不得分。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4EC8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1.合同复印件；</w:t>
            </w:r>
          </w:p>
          <w:p w14:paraId="1BF2C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2.品种全覆盖承诺函、品种数量证明资料；</w:t>
            </w:r>
          </w:p>
          <w:p w14:paraId="388216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3.应急预案方案。</w:t>
            </w:r>
          </w:p>
          <w:p w14:paraId="02BCE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提供以上资料或复印件，并加盖单位公章。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EC86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宋体" w:eastAsia="仿宋_GB2312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35983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6" w:hRule="atLeast"/>
        </w:trPr>
        <w:tc>
          <w:tcPr>
            <w:tcW w:w="67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72C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00" w:firstLineChars="5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BBE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1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4596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配送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能力</w:t>
            </w:r>
          </w:p>
          <w:p w14:paraId="19E465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（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17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%）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CA46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  <w:t>1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分</w:t>
            </w:r>
          </w:p>
          <w:p w14:paraId="4AE15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36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4F923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u w:val="singl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1.仓储设置：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专用库房面积</w:t>
            </w:r>
            <w:r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lang w:val="en-US" w:eastAsia="zh-CN"/>
              </w:rPr>
              <w:t>≥1000㎡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，有除湿、温控设备、温控监控设备者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u w:val="single"/>
              </w:rPr>
              <w:t>得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u w:val="singl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u w:val="single"/>
              </w:rPr>
              <w:t>分，差一项扣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u w:val="single"/>
                <w:lang w:val="en-US" w:eastAsia="zh-CN"/>
              </w:rPr>
              <w:t>0.5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u w:val="single"/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u w:val="single"/>
                <w:lang w:eastAsia="zh-CN"/>
              </w:rPr>
              <w:t>。</w:t>
            </w:r>
          </w:p>
          <w:p w14:paraId="7E4B513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u w:val="none"/>
                <w:lang w:val="en-US" w:eastAsia="zh-CN"/>
              </w:rPr>
              <w:t>2.仓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储地点：①广西区外得1分；</w:t>
            </w:r>
          </w:p>
          <w:p w14:paraId="1DDEAE9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" w:eastAsia="仿宋_GB2312" w:cs="Times New Roman"/>
                <w:color w:val="auto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②非医疗机构所在地范围的广西区内得2分；③医疗机构所在地范围内得3分。</w:t>
            </w:r>
          </w:p>
          <w:p w14:paraId="62B7A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u w:val="none"/>
                <w:lang w:val="en-US" w:eastAsia="zh-CN"/>
              </w:rPr>
              <w:t>3.①急需药品24小时内配送，节假日照常配送，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u w:val="single"/>
                <w:lang w:val="en-US" w:eastAsia="zh-CN"/>
              </w:rPr>
              <w:t>每一项得1分，本项最多得2分；</w:t>
            </w:r>
          </w:p>
          <w:p w14:paraId="237442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color w:val="auto"/>
                <w:szCs w:val="21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u w:val="none"/>
                <w:lang w:val="en-US" w:eastAsia="zh-CN"/>
              </w:rPr>
              <w:t>②日常药品48h内配送，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u w:val="single"/>
                <w:lang w:val="en-US" w:eastAsia="zh-CN"/>
              </w:rPr>
              <w:t>满足得1分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u w:val="none"/>
                <w:lang w:val="en-US" w:eastAsia="zh-CN"/>
              </w:rPr>
              <w:t>，若时间可缩短至24h内配送，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u w:val="single"/>
                <w:lang w:val="en-US" w:eastAsia="zh-CN"/>
              </w:rPr>
              <w:t>则加1分，本项最多得2分。</w:t>
            </w:r>
          </w:p>
          <w:p w14:paraId="64DC7A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4.</w:t>
            </w:r>
            <w:r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lang w:val="en-US" w:eastAsia="zh-CN"/>
              </w:rPr>
              <w:t>配送方案：提供本项目配送服务的各项方案，包括但不限于配送周期、人员配置、计划安排、配送方式及流程、配送车辆管理等。专家根据方案的合理性、完整性、针对性分档评分：</w:t>
            </w:r>
          </w:p>
          <w:p w14:paraId="6F96F9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u w:val="single"/>
                <w:lang w:val="en-US" w:eastAsia="zh-CN"/>
              </w:rPr>
              <w:t>①方案合理、完整、具备针对性的评价为优秀得8分；</w:t>
            </w:r>
          </w:p>
          <w:p w14:paraId="71887B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u w:val="single"/>
                <w:lang w:val="en-US" w:eastAsia="zh-CN"/>
              </w:rPr>
              <w:t>②方案较为合理、较为完整、具备一定针对性的评价为良好得5分；</w:t>
            </w:r>
          </w:p>
          <w:p w14:paraId="657B02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u w:val="single"/>
                <w:lang w:val="en-US" w:eastAsia="zh-CN"/>
              </w:rPr>
              <w:t>③方案的合理性、完整性、针对性均④一般的评价为中等得2分；</w:t>
            </w:r>
          </w:p>
          <w:p w14:paraId="0ED006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u w:val="single"/>
                <w:lang w:val="en-US" w:eastAsia="zh-CN"/>
              </w:rPr>
              <w:t>未提供或评价为差的不得分。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F12A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1.注册地自有房屋产权证或租赁合同等的复印件；</w:t>
            </w:r>
          </w:p>
          <w:p w14:paraId="1444D7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2.配送时效承诺函；</w:t>
            </w:r>
          </w:p>
          <w:p w14:paraId="7781E3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3.配送方案。</w:t>
            </w:r>
          </w:p>
          <w:p w14:paraId="1AB442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提供以上资料或复印件，并加盖单位公章。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09C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7265A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0E4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00" w:firstLineChars="5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5DD8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1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F9BD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售后服务</w:t>
            </w:r>
          </w:p>
          <w:p w14:paraId="129FD0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（5%）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B0C8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5分</w:t>
            </w:r>
          </w:p>
        </w:tc>
        <w:tc>
          <w:tcPr>
            <w:tcW w:w="36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B02A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药品退、换及票据承诺书：如遇近效期、药品破损、补票等问题，公司需出具承</w:t>
            </w:r>
            <w:r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lang w:val="en-US" w:eastAsia="zh-CN"/>
              </w:rPr>
              <w:t>诺书，包括但不限于处理流程、时效等；</w:t>
            </w:r>
          </w:p>
          <w:p w14:paraId="3190A5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u w:val="single"/>
                <w:lang w:val="en-US" w:eastAsia="zh-CN"/>
              </w:rPr>
              <w:t>①承诺书流程完整、处理期限短的评价为优秀得5分；</w:t>
            </w:r>
          </w:p>
          <w:p w14:paraId="689770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u w:val="single"/>
                <w:lang w:val="en-US" w:eastAsia="zh-CN"/>
              </w:rPr>
              <w:t>②承诺书流程较完整、处理期限较短的评价为良好得3分；</w:t>
            </w:r>
          </w:p>
          <w:p w14:paraId="42AF3B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u w:val="single"/>
                <w:lang w:val="en-US" w:eastAsia="zh-CN"/>
              </w:rPr>
              <w:t>③承诺书流程完整、处理期限均一般的评价为中等得1分；</w:t>
            </w:r>
          </w:p>
          <w:p w14:paraId="20F71B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color w:val="auto"/>
                <w:sz w:val="20"/>
                <w:szCs w:val="20"/>
                <w:u w:val="single"/>
                <w:lang w:val="en-US" w:eastAsia="zh-CN"/>
              </w:rPr>
              <w:t>④未提供或评价为差的不得分。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B2D6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提供相关资料，并加盖单位公章。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8C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68665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67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8B4A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3</w:t>
            </w:r>
          </w:p>
        </w:tc>
        <w:tc>
          <w:tcPr>
            <w:tcW w:w="1167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3A7B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药品部分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（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%）</w:t>
            </w:r>
          </w:p>
        </w:tc>
        <w:tc>
          <w:tcPr>
            <w:tcW w:w="11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9AB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药品编码管理</w:t>
            </w:r>
          </w:p>
          <w:p w14:paraId="732DD6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（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%）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469B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分</w:t>
            </w:r>
          </w:p>
        </w:tc>
        <w:tc>
          <w:tcPr>
            <w:tcW w:w="36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59E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1.医保编码：在国家、地方医保目录中的品种，必须按医保编码管理，遴选品种全覆盖者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  <w:t>得1分，此外每增加150种加0.5分，此项最多得2分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。</w:t>
            </w:r>
          </w:p>
          <w:p w14:paraId="642A01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2.备案号管理：在国家、地方备案管理目录中的中药配方颗粒，须取得通过药品监督管理部门审查、公示的备案号；若涉及跨省销售，须取得跨省备案号。</w:t>
            </w:r>
          </w:p>
          <w:p w14:paraId="3941AC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  <w:t>满足得3分，不满足则不得分。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97CF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1.医保编码对码结果表；</w:t>
            </w:r>
          </w:p>
          <w:p w14:paraId="0E5622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2.备案资料（须包含备案号）。</w:t>
            </w:r>
          </w:p>
          <w:p w14:paraId="752FB3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提供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上述资料，并加盖单位公章。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DFAE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b/>
                <w:bCs/>
                <w:color w:val="auto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5A486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</w:trPr>
        <w:tc>
          <w:tcPr>
            <w:tcW w:w="67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93A7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D56F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BB5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生产质量控制</w:t>
            </w:r>
          </w:p>
          <w:p w14:paraId="4B2B65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（20%）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A002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20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分</w:t>
            </w:r>
          </w:p>
        </w:tc>
        <w:tc>
          <w:tcPr>
            <w:tcW w:w="36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E0D4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bookmarkStart w:id="1" w:name="OLE_LINK2"/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1.原料药：①原料的基源、炮制方法等须均与传统饮片一致，严格按照《中药材生产质量规范》(GAP)等标准规范生产；</w:t>
            </w:r>
          </w:p>
          <w:p w14:paraId="05200D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</w:pPr>
            <w:bookmarkStart w:id="2" w:name="OLE_LINK6"/>
            <w:bookmarkStart w:id="3" w:name="OLE_LINK1"/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  <w:t>满足得2分，不满足则不得分。</w:t>
            </w:r>
            <w:bookmarkEnd w:id="2"/>
          </w:p>
          <w:bookmarkEnd w:id="3"/>
          <w:p w14:paraId="3289C8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②具有全流程可追溯码；</w:t>
            </w:r>
          </w:p>
          <w:p w14:paraId="27D220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  <w:t>满足得1分，不满足则不得分。</w:t>
            </w:r>
          </w:p>
          <w:bookmarkEnd w:id="1"/>
          <w:p w14:paraId="7FCB5F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2.集采品种严格按照药品监督管理部门发布的标准执行。</w:t>
            </w:r>
          </w:p>
          <w:p w14:paraId="23DCD5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  <w:t>满足得1分，不满足则不得分。</w:t>
            </w:r>
          </w:p>
          <w:p w14:paraId="73AFB4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none"/>
                <w:lang w:val="en-US" w:eastAsia="zh-CN"/>
              </w:rPr>
              <w:t>3.道地药材占比（遴选药品目录）由高到低排名，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  <w:t>排名第一者得2分，第二名得1分，第三名得0.5分，其余不得分。</w:t>
            </w:r>
          </w:p>
          <w:p w14:paraId="5785A9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4.中药配方颗粒生产工艺标准化：</w:t>
            </w:r>
            <w:r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标准化生产流程与技术规范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；</w:t>
            </w:r>
          </w:p>
          <w:p w14:paraId="2013FA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  <w:t>满足得4分，不满足则不得分。</w:t>
            </w:r>
          </w:p>
          <w:p w14:paraId="3ED14F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5.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提供完整的质量、安全保障措施方案，包括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但不限于中药来源鉴定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药品质量检验、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药品安全保障措施、质量保障措施等，分档评分：</w:t>
            </w:r>
          </w:p>
          <w:p w14:paraId="28A850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eastAsia="zh-CN"/>
              </w:rPr>
              <w:t>①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</w:rPr>
              <w:t>提供的质量、安全保障措施方案完整且具有很强操作性的评价为优秀得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  <w:t>10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</w:rPr>
              <w:t>分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eastAsia="zh-CN"/>
              </w:rPr>
              <w:t>。</w:t>
            </w:r>
          </w:p>
          <w:p w14:paraId="61EF07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eastAsia="zh-CN"/>
              </w:rPr>
              <w:t>②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</w:rPr>
              <w:t>提供的质量、安全保障措施方案较为完整，具有操作性的评价为良好得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eastAsia="zh-CN"/>
              </w:rPr>
              <w:t>5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</w:rPr>
              <w:t>分；</w:t>
            </w:r>
          </w:p>
          <w:p w14:paraId="6EE54C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  <w:t>③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</w:rPr>
              <w:t>提供的质量、安全保障措施方案的完整性和操作性一般的评价为中等得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  <w:t>2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</w:rPr>
              <w:t>分；</w:t>
            </w:r>
          </w:p>
          <w:p w14:paraId="343CEB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  <w:t>④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</w:rPr>
              <w:t>未提供或评价为差的不得分。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E3C0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bookmarkStart w:id="4" w:name="OLE_LINK3"/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1.相关证明材料；</w:t>
            </w:r>
          </w:p>
          <w:bookmarkEnd w:id="4"/>
          <w:p w14:paraId="24EC2E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2.相关证明材料；</w:t>
            </w:r>
          </w:p>
          <w:p w14:paraId="714476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3.</w:t>
            </w:r>
            <w:bookmarkStart w:id="5" w:name="OLE_LINK5"/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相关证明材料</w:t>
            </w:r>
            <w:bookmarkEnd w:id="5"/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；</w:t>
            </w:r>
          </w:p>
          <w:p w14:paraId="79B0A4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4.相关证明材料；</w:t>
            </w:r>
          </w:p>
          <w:p w14:paraId="3A5EC6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5.方案。</w:t>
            </w:r>
          </w:p>
          <w:p w14:paraId="49203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提供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上述资料，并加盖单位公章。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C1E9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46A59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</w:trPr>
        <w:tc>
          <w:tcPr>
            <w:tcW w:w="67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AAC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167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C1C4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其他服务（10%）</w:t>
            </w:r>
          </w:p>
        </w:tc>
        <w:tc>
          <w:tcPr>
            <w:tcW w:w="11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8988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设备及建设服务</w:t>
            </w:r>
          </w:p>
          <w:p w14:paraId="1BB069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（7%）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3E03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7分</w:t>
            </w:r>
          </w:p>
        </w:tc>
        <w:tc>
          <w:tcPr>
            <w:tcW w:w="36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C178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包括但不限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于提供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最新版调剂设备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、人员协助医院进行中药配方颗粒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调配等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工作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eastAsia="zh-CN"/>
              </w:rPr>
              <w:t>：</w:t>
            </w:r>
          </w:p>
          <w:p w14:paraId="5B3C7F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1.设备：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提供最新版设备2台及以上、同时提供备用机者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u w:val="single"/>
                <w:lang w:val="en-US" w:eastAsia="zh-CN"/>
              </w:rPr>
              <w:t>得2分，不满足则不得分；</w:t>
            </w:r>
          </w:p>
          <w:p w14:paraId="5B7810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2.人员：提供具有中药调剂资格的调剂人员2人及以上者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u w:val="single"/>
                <w:lang w:val="en-US" w:eastAsia="zh-CN"/>
              </w:rPr>
              <w:t>得2分，此项最多得3分；</w:t>
            </w:r>
          </w:p>
          <w:p w14:paraId="15DE7D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3.承诺函：①若设备、系统更新换代，须同步升级；</w:t>
            </w:r>
          </w:p>
          <w:p w14:paraId="090835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②工作时间须保证调剂人员在岗，具体排班公司负责。</w:t>
            </w:r>
          </w:p>
          <w:p w14:paraId="31225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提供承诺函者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u w:val="single"/>
                <w:lang w:val="en-US" w:eastAsia="zh-CN"/>
              </w:rPr>
              <w:t>得2分，不提供则不得分。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2EDD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1.相关证明资料；</w:t>
            </w:r>
          </w:p>
          <w:p w14:paraId="488E09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2.调剂人员名单及资质证明文件；</w:t>
            </w:r>
          </w:p>
          <w:p w14:paraId="4C09D5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3.承诺函。</w:t>
            </w:r>
          </w:p>
          <w:p w14:paraId="402EA6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提供上述资料，并加盖单位公章。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5BA3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2556B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</w:trPr>
        <w:tc>
          <w:tcPr>
            <w:tcW w:w="67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F5D2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67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BC99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0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ECF7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延展服务（3%）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F33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3分</w:t>
            </w:r>
          </w:p>
        </w:tc>
        <w:tc>
          <w:tcPr>
            <w:tcW w:w="36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76D6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1.①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提供完整的与中医药有关的延伸服务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方案丰富性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u w:val="single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  <w:highlight w:val="none"/>
                <w:u w:val="single"/>
              </w:rPr>
              <w:t>完整可操作性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  <w:highlight w:val="none"/>
                <w:u w:val="single"/>
                <w:lang w:val="en-US" w:eastAsia="zh-CN"/>
              </w:rPr>
              <w:t>高者得2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  <w:highlight w:val="none"/>
                <w:u w:val="single"/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。</w:t>
            </w:r>
          </w:p>
          <w:p w14:paraId="5551D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提供一般的与中医药有关的延伸服务内容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u w:val="single"/>
              </w:rPr>
              <w:t>具有一般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u w:val="single"/>
                <w:lang w:val="en-US" w:eastAsia="zh-CN"/>
              </w:rPr>
              <w:t>丰富性、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u w:val="single"/>
              </w:rPr>
              <w:t>可操作性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u w:val="single"/>
                <w:lang w:val="en-US" w:eastAsia="zh-CN"/>
              </w:rPr>
              <w:t>者得1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u w:val="single"/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。</w:t>
            </w:r>
          </w:p>
          <w:p w14:paraId="6F6BB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③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u w:val="single"/>
              </w:rPr>
              <w:t>未提供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延伸服务的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u w:val="single"/>
              </w:rPr>
              <w:t>不得分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。</w:t>
            </w:r>
          </w:p>
          <w:p w14:paraId="3C7BA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2.承诺函：满足医院后续要求所提供的相关服务，例如按疗程制定产后定制汤剂等；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u w:val="single"/>
                <w:lang w:val="en-US" w:eastAsia="zh-CN"/>
              </w:rPr>
              <w:t>提供得1分，未提供则不得分。</w:t>
            </w:r>
          </w:p>
          <w:p w14:paraId="3ECF5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u w:val="single"/>
                <w:lang w:val="en-US" w:eastAsia="zh-CN"/>
              </w:rPr>
              <w:t>本项最多得3分。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4B78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1.方案；</w:t>
            </w:r>
          </w:p>
          <w:p w14:paraId="5DFD88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2.承诺函。</w:t>
            </w:r>
          </w:p>
          <w:p w14:paraId="48773B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提供上述资料，并加盖单位公章。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7117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</w:p>
        </w:tc>
      </w:tr>
      <w:tr w14:paraId="1FD55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67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6B8D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00" w:firstLineChars="5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35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118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检测及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产品研发能力</w:t>
            </w:r>
          </w:p>
          <w:p w14:paraId="6551D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2%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135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5B7E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公司实验室检测能力</w:t>
            </w:r>
          </w:p>
          <w:p w14:paraId="7C9B9A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0.5%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CEE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0.5分</w:t>
            </w:r>
          </w:p>
        </w:tc>
        <w:tc>
          <w:tcPr>
            <w:tcW w:w="36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9248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color w:val="auto"/>
                <w:sz w:val="20"/>
                <w:szCs w:val="20"/>
              </w:rPr>
              <w:t>具有CNAS认可国家实验室</w:t>
            </w:r>
            <w:r>
              <w:rPr>
                <w:rFonts w:hint="eastAsia" w:ascii="仿宋_GB2312" w:hAnsi="仿宋" w:eastAsia="仿宋_GB2312"/>
                <w:color w:val="auto"/>
                <w:sz w:val="20"/>
                <w:szCs w:val="20"/>
                <w:lang w:eastAsia="zh-CN"/>
              </w:rPr>
              <w:t>。</w:t>
            </w:r>
          </w:p>
          <w:p w14:paraId="423040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</w:rPr>
              <w:t>有得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  <w:t>0.5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</w:rPr>
              <w:t>分，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  <w:t>无则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</w:rPr>
              <w:t>不得分。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BC6B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color w:val="auto"/>
                <w:sz w:val="20"/>
                <w:szCs w:val="20"/>
              </w:rPr>
              <w:t>提供CNAS认证证书复印件</w:t>
            </w:r>
            <w:r>
              <w:rPr>
                <w:rFonts w:hint="eastAsia" w:ascii="仿宋_GB2312" w:hAnsi="仿宋" w:eastAsia="仿宋_GB2312"/>
                <w:color w:val="auto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并加盖单位公章</w:t>
            </w:r>
            <w:r>
              <w:rPr>
                <w:rFonts w:hint="eastAsia" w:ascii="仿宋_GB2312" w:hAnsi="仿宋" w:eastAsia="仿宋_GB2312"/>
                <w:color w:val="auto"/>
                <w:sz w:val="20"/>
                <w:szCs w:val="20"/>
              </w:rPr>
              <w:t>。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315A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5E05C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676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F72C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00" w:firstLineChars="5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135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3128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135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4BE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bookmarkStart w:id="6" w:name="OLE_LINK14"/>
            <w:bookmarkStart w:id="7" w:name="OLE_LINK7"/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获得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相关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国家级、省级奖项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及称号</w:t>
            </w:r>
            <w:bookmarkEnd w:id="6"/>
          </w:p>
          <w:bookmarkEnd w:id="7"/>
          <w:p w14:paraId="5FEA1D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（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1.5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%）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592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1.5分</w:t>
            </w:r>
          </w:p>
        </w:tc>
        <w:tc>
          <w:tcPr>
            <w:tcW w:w="36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0D23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b/>
                <w:bCs/>
                <w:color w:val="auto"/>
                <w:kern w:val="0"/>
                <w:sz w:val="20"/>
                <w:szCs w:val="20"/>
              </w:rPr>
            </w:pPr>
            <w:bookmarkStart w:id="8" w:name="OLE_LINK13"/>
            <w:bookmarkStart w:id="9" w:name="OLE_LINK16"/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中药配方颗粒方面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获得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国家、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级相关称号或奖项的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  <w:t>一项得0.5分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</w:rPr>
              <w:t>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/>
              </w:rPr>
              <w:t>本项最多得1.5分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</w:rPr>
              <w:t>。</w:t>
            </w:r>
            <w:bookmarkEnd w:id="8"/>
            <w:bookmarkEnd w:id="9"/>
          </w:p>
        </w:tc>
        <w:tc>
          <w:tcPr>
            <w:tcW w:w="21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0443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提供获奖证书复印件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并加盖单位公章。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875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2ED7B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67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92EC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100" w:firstLineChars="5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/>
              </w:rPr>
            </w:pPr>
            <w:bookmarkStart w:id="10" w:name="OLE_LINK4" w:colFirst="3" w:colLast="4"/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270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B3D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报价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（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15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%）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468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  <w:t>15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</w:rPr>
              <w:t>分</w:t>
            </w:r>
          </w:p>
        </w:tc>
        <w:tc>
          <w:tcPr>
            <w:tcW w:w="362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AB48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bookmarkStart w:id="11" w:name="OLE_LINK15"/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按限价目录药品报价的统一下浮率（剔除集采品种后）报价：统一下浮率由高到低排名，排名第一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 w:bidi="ar"/>
              </w:rPr>
              <w:t>得15分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，排名第二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 w:bidi="ar"/>
              </w:rPr>
              <w:t>分数为15*（排名第二统一下浮率/排名第一</w:t>
            </w:r>
            <w:bookmarkStart w:id="12" w:name="OLE_LINK21"/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 w:bidi="ar"/>
              </w:rPr>
              <w:t>统一下浮率</w:t>
            </w:r>
            <w:bookmarkEnd w:id="12"/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single"/>
                <w:lang w:val="en-US" w:eastAsia="zh-CN" w:bidi="ar"/>
              </w:rPr>
              <w:t>）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 w:bidi="ar"/>
              </w:rPr>
              <w:t>，以此类</w:t>
            </w:r>
            <w:bookmarkEnd w:id="11"/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推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  <w:tc>
          <w:tcPr>
            <w:tcW w:w="212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B89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根据中药配方颗粒目录，提供报价表，并加盖单位公章。</w:t>
            </w:r>
          </w:p>
        </w:tc>
        <w:tc>
          <w:tcPr>
            <w:tcW w:w="8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554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宋体" w:eastAsia="仿宋_GB2312" w:cs="宋体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bookmarkEnd w:id="10"/>
    </w:tbl>
    <w:p w14:paraId="35C9EBD7">
      <w:pPr>
        <w:rPr>
          <w:rFonts w:ascii="仿宋_GB2312" w:hAnsi="仿宋" w:eastAsia="仿宋_GB2312"/>
          <w:sz w:val="24"/>
          <w:szCs w:val="28"/>
        </w:rPr>
      </w:pPr>
    </w:p>
    <w:p w14:paraId="5C8F2200">
      <w:pPr>
        <w:pStyle w:val="2"/>
        <w:spacing w:before="0" w:beforeAutospacing="0" w:after="0" w:afterAutospacing="0"/>
        <w:ind w:left="-619" w:leftChars="-295" w:firstLine="799" w:firstLineChars="221"/>
      </w:pPr>
    </w:p>
    <w:sectPr>
      <w:pgSz w:w="11906" w:h="16838"/>
      <w:pgMar w:top="1440" w:right="1274" w:bottom="1276" w:left="1800" w:header="1020" w:footer="403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870832"/>
    <w:rsid w:val="00037B77"/>
    <w:rsid w:val="000C35EE"/>
    <w:rsid w:val="000D73F8"/>
    <w:rsid w:val="00193E33"/>
    <w:rsid w:val="001D4206"/>
    <w:rsid w:val="001E4277"/>
    <w:rsid w:val="0024114A"/>
    <w:rsid w:val="00270F0B"/>
    <w:rsid w:val="002744CC"/>
    <w:rsid w:val="002B7AF8"/>
    <w:rsid w:val="002E752D"/>
    <w:rsid w:val="00346487"/>
    <w:rsid w:val="00353C7E"/>
    <w:rsid w:val="003A052A"/>
    <w:rsid w:val="00424519"/>
    <w:rsid w:val="004E5BF7"/>
    <w:rsid w:val="005373E6"/>
    <w:rsid w:val="00593490"/>
    <w:rsid w:val="005B09BC"/>
    <w:rsid w:val="00652A57"/>
    <w:rsid w:val="006573A2"/>
    <w:rsid w:val="006F29E2"/>
    <w:rsid w:val="00811FE2"/>
    <w:rsid w:val="00830D6A"/>
    <w:rsid w:val="00833462"/>
    <w:rsid w:val="00891256"/>
    <w:rsid w:val="008A4810"/>
    <w:rsid w:val="009030A4"/>
    <w:rsid w:val="00926070"/>
    <w:rsid w:val="00930024"/>
    <w:rsid w:val="00945FF6"/>
    <w:rsid w:val="00947423"/>
    <w:rsid w:val="00977CE6"/>
    <w:rsid w:val="00A341FB"/>
    <w:rsid w:val="00A53FE9"/>
    <w:rsid w:val="00A80ACE"/>
    <w:rsid w:val="00AD7976"/>
    <w:rsid w:val="00AD7BBC"/>
    <w:rsid w:val="00AF441E"/>
    <w:rsid w:val="00B26B9B"/>
    <w:rsid w:val="00B37766"/>
    <w:rsid w:val="00B6307C"/>
    <w:rsid w:val="00C00F1C"/>
    <w:rsid w:val="00C03253"/>
    <w:rsid w:val="00C11484"/>
    <w:rsid w:val="00C7212A"/>
    <w:rsid w:val="00CA1CA6"/>
    <w:rsid w:val="00CA5BC3"/>
    <w:rsid w:val="00CD0CE1"/>
    <w:rsid w:val="00D96872"/>
    <w:rsid w:val="00E040E2"/>
    <w:rsid w:val="00E1045A"/>
    <w:rsid w:val="00E1517B"/>
    <w:rsid w:val="00E656E8"/>
    <w:rsid w:val="00E77135"/>
    <w:rsid w:val="00EB7E60"/>
    <w:rsid w:val="00ED697F"/>
    <w:rsid w:val="00EE6983"/>
    <w:rsid w:val="00F0658A"/>
    <w:rsid w:val="00F271F0"/>
    <w:rsid w:val="00F47BC2"/>
    <w:rsid w:val="00F57887"/>
    <w:rsid w:val="00F65679"/>
    <w:rsid w:val="00F8491B"/>
    <w:rsid w:val="00FA7C1F"/>
    <w:rsid w:val="01431A4A"/>
    <w:rsid w:val="014852B3"/>
    <w:rsid w:val="01536131"/>
    <w:rsid w:val="01543C57"/>
    <w:rsid w:val="01A050EF"/>
    <w:rsid w:val="01AF14CC"/>
    <w:rsid w:val="01E7687A"/>
    <w:rsid w:val="021653B1"/>
    <w:rsid w:val="02201D8C"/>
    <w:rsid w:val="022A6766"/>
    <w:rsid w:val="02306473"/>
    <w:rsid w:val="0261662C"/>
    <w:rsid w:val="027A5940"/>
    <w:rsid w:val="028B36A9"/>
    <w:rsid w:val="02A93B2F"/>
    <w:rsid w:val="02D60F53"/>
    <w:rsid w:val="02E84657"/>
    <w:rsid w:val="03411FB9"/>
    <w:rsid w:val="03993BA4"/>
    <w:rsid w:val="03AF33C7"/>
    <w:rsid w:val="03F37758"/>
    <w:rsid w:val="03F434D0"/>
    <w:rsid w:val="04170E27"/>
    <w:rsid w:val="04207127"/>
    <w:rsid w:val="042711AF"/>
    <w:rsid w:val="043A5387"/>
    <w:rsid w:val="044E0E32"/>
    <w:rsid w:val="045C354F"/>
    <w:rsid w:val="04966335"/>
    <w:rsid w:val="04B14F1D"/>
    <w:rsid w:val="04BC223F"/>
    <w:rsid w:val="04BC3FEE"/>
    <w:rsid w:val="04C17856"/>
    <w:rsid w:val="04C2388A"/>
    <w:rsid w:val="04EE7F1F"/>
    <w:rsid w:val="04F419D9"/>
    <w:rsid w:val="04F75026"/>
    <w:rsid w:val="056E08C6"/>
    <w:rsid w:val="057228FE"/>
    <w:rsid w:val="058A6971"/>
    <w:rsid w:val="05B2719F"/>
    <w:rsid w:val="05D67331"/>
    <w:rsid w:val="05EA2DDC"/>
    <w:rsid w:val="05EC26B0"/>
    <w:rsid w:val="05F15F19"/>
    <w:rsid w:val="061E65E2"/>
    <w:rsid w:val="0639341C"/>
    <w:rsid w:val="06BE2173"/>
    <w:rsid w:val="06D849E3"/>
    <w:rsid w:val="06E94E42"/>
    <w:rsid w:val="06F2019A"/>
    <w:rsid w:val="074A56FB"/>
    <w:rsid w:val="076503EB"/>
    <w:rsid w:val="07A1571D"/>
    <w:rsid w:val="07B90CB8"/>
    <w:rsid w:val="07D96C64"/>
    <w:rsid w:val="086F75C9"/>
    <w:rsid w:val="087934AA"/>
    <w:rsid w:val="08B03E69"/>
    <w:rsid w:val="08B0518A"/>
    <w:rsid w:val="08FB2C0B"/>
    <w:rsid w:val="09151F1E"/>
    <w:rsid w:val="091D7025"/>
    <w:rsid w:val="09420839"/>
    <w:rsid w:val="0946032A"/>
    <w:rsid w:val="09666C43"/>
    <w:rsid w:val="09903C9B"/>
    <w:rsid w:val="09AA6B0A"/>
    <w:rsid w:val="09E244F6"/>
    <w:rsid w:val="09EB0ED1"/>
    <w:rsid w:val="09ED51AB"/>
    <w:rsid w:val="09F61D50"/>
    <w:rsid w:val="0A690774"/>
    <w:rsid w:val="0A8C4462"/>
    <w:rsid w:val="0ACB4F8A"/>
    <w:rsid w:val="0B0C52CF"/>
    <w:rsid w:val="0B7A250D"/>
    <w:rsid w:val="0B971310"/>
    <w:rsid w:val="0BBA0B5B"/>
    <w:rsid w:val="0BD87233"/>
    <w:rsid w:val="0BF16C73"/>
    <w:rsid w:val="0C7A1EF8"/>
    <w:rsid w:val="0C937D2A"/>
    <w:rsid w:val="0D29470B"/>
    <w:rsid w:val="0D330942"/>
    <w:rsid w:val="0D4032E2"/>
    <w:rsid w:val="0D411534"/>
    <w:rsid w:val="0D4234FE"/>
    <w:rsid w:val="0D570D57"/>
    <w:rsid w:val="0D8458C4"/>
    <w:rsid w:val="0DBF4B4E"/>
    <w:rsid w:val="0DEB5944"/>
    <w:rsid w:val="0DEC3912"/>
    <w:rsid w:val="0DEF71E2"/>
    <w:rsid w:val="0DF20A80"/>
    <w:rsid w:val="0E236E8B"/>
    <w:rsid w:val="0E2F3A82"/>
    <w:rsid w:val="0E6D436B"/>
    <w:rsid w:val="0E835B7C"/>
    <w:rsid w:val="0E884F40"/>
    <w:rsid w:val="0EA5761D"/>
    <w:rsid w:val="0EAF071F"/>
    <w:rsid w:val="0EBD108E"/>
    <w:rsid w:val="0EFD76DC"/>
    <w:rsid w:val="0F5372FC"/>
    <w:rsid w:val="0F552DF1"/>
    <w:rsid w:val="0FAB7138"/>
    <w:rsid w:val="0FB104C7"/>
    <w:rsid w:val="0FDE372F"/>
    <w:rsid w:val="0FEB39D9"/>
    <w:rsid w:val="0FF87EA4"/>
    <w:rsid w:val="0FFC3CF9"/>
    <w:rsid w:val="10002F26"/>
    <w:rsid w:val="100131FC"/>
    <w:rsid w:val="101271B8"/>
    <w:rsid w:val="10857989"/>
    <w:rsid w:val="10993435"/>
    <w:rsid w:val="10B4026F"/>
    <w:rsid w:val="10C5422A"/>
    <w:rsid w:val="11AC53EA"/>
    <w:rsid w:val="11C97D4A"/>
    <w:rsid w:val="11DD10AB"/>
    <w:rsid w:val="125C0BBE"/>
    <w:rsid w:val="12600918"/>
    <w:rsid w:val="12A460C1"/>
    <w:rsid w:val="12C549B5"/>
    <w:rsid w:val="12C56763"/>
    <w:rsid w:val="12C624DB"/>
    <w:rsid w:val="12C70D3C"/>
    <w:rsid w:val="13392CAD"/>
    <w:rsid w:val="137141F5"/>
    <w:rsid w:val="138F0B1F"/>
    <w:rsid w:val="13A84F5A"/>
    <w:rsid w:val="13E54602"/>
    <w:rsid w:val="13E87736"/>
    <w:rsid w:val="13E9548F"/>
    <w:rsid w:val="13EA56D4"/>
    <w:rsid w:val="13ED41C3"/>
    <w:rsid w:val="14074B59"/>
    <w:rsid w:val="144162BD"/>
    <w:rsid w:val="14916DF2"/>
    <w:rsid w:val="14ED252B"/>
    <w:rsid w:val="14F0383F"/>
    <w:rsid w:val="150A1004"/>
    <w:rsid w:val="15204125"/>
    <w:rsid w:val="152963F5"/>
    <w:rsid w:val="152F6116"/>
    <w:rsid w:val="15327B64"/>
    <w:rsid w:val="153320AA"/>
    <w:rsid w:val="15451DDD"/>
    <w:rsid w:val="155B6F0B"/>
    <w:rsid w:val="15D078F9"/>
    <w:rsid w:val="15D30340"/>
    <w:rsid w:val="16175528"/>
    <w:rsid w:val="16282AD6"/>
    <w:rsid w:val="1635775C"/>
    <w:rsid w:val="16377978"/>
    <w:rsid w:val="164E5D24"/>
    <w:rsid w:val="16775FC6"/>
    <w:rsid w:val="168C1346"/>
    <w:rsid w:val="1699418F"/>
    <w:rsid w:val="16E11692"/>
    <w:rsid w:val="170E3922"/>
    <w:rsid w:val="171750B3"/>
    <w:rsid w:val="17257507"/>
    <w:rsid w:val="172872C1"/>
    <w:rsid w:val="173B3498"/>
    <w:rsid w:val="174D4F79"/>
    <w:rsid w:val="174F484D"/>
    <w:rsid w:val="176A1687"/>
    <w:rsid w:val="17974A58"/>
    <w:rsid w:val="17984446"/>
    <w:rsid w:val="17D7381E"/>
    <w:rsid w:val="17E51656"/>
    <w:rsid w:val="18010F98"/>
    <w:rsid w:val="18820C52"/>
    <w:rsid w:val="18E436BB"/>
    <w:rsid w:val="193021C4"/>
    <w:rsid w:val="194B373A"/>
    <w:rsid w:val="195720DF"/>
    <w:rsid w:val="19AF5A77"/>
    <w:rsid w:val="1A1E49AB"/>
    <w:rsid w:val="1A604FC3"/>
    <w:rsid w:val="1A7A6085"/>
    <w:rsid w:val="1AA17AB6"/>
    <w:rsid w:val="1AB53561"/>
    <w:rsid w:val="1AC9700C"/>
    <w:rsid w:val="1B1464DA"/>
    <w:rsid w:val="1B1942CA"/>
    <w:rsid w:val="1B322073"/>
    <w:rsid w:val="1B397CEE"/>
    <w:rsid w:val="1B6A60FA"/>
    <w:rsid w:val="1B8076CB"/>
    <w:rsid w:val="1B8B42C2"/>
    <w:rsid w:val="1BDD4B1E"/>
    <w:rsid w:val="1BEC4D61"/>
    <w:rsid w:val="1C2C33AF"/>
    <w:rsid w:val="1C8B1061"/>
    <w:rsid w:val="1C9553F8"/>
    <w:rsid w:val="1D102CD1"/>
    <w:rsid w:val="1D1125A5"/>
    <w:rsid w:val="1D232A04"/>
    <w:rsid w:val="1D350989"/>
    <w:rsid w:val="1D4D64F8"/>
    <w:rsid w:val="1D57445C"/>
    <w:rsid w:val="1D6F67D2"/>
    <w:rsid w:val="1DA90A2F"/>
    <w:rsid w:val="1DED3012"/>
    <w:rsid w:val="1E18008F"/>
    <w:rsid w:val="1E74728F"/>
    <w:rsid w:val="1E7A2AF8"/>
    <w:rsid w:val="1E854FF8"/>
    <w:rsid w:val="1E9F430C"/>
    <w:rsid w:val="1EB06519"/>
    <w:rsid w:val="1EC73863"/>
    <w:rsid w:val="1ECB3353"/>
    <w:rsid w:val="1F137F65"/>
    <w:rsid w:val="1F182311"/>
    <w:rsid w:val="1F51312D"/>
    <w:rsid w:val="1F6D61B8"/>
    <w:rsid w:val="1FB042F7"/>
    <w:rsid w:val="1FC97167"/>
    <w:rsid w:val="1FCB23E5"/>
    <w:rsid w:val="1FDC6E9A"/>
    <w:rsid w:val="20191E9C"/>
    <w:rsid w:val="2021761B"/>
    <w:rsid w:val="20270A5D"/>
    <w:rsid w:val="202F7912"/>
    <w:rsid w:val="20476A09"/>
    <w:rsid w:val="20517888"/>
    <w:rsid w:val="207B4905"/>
    <w:rsid w:val="20AA51EA"/>
    <w:rsid w:val="20B05B75"/>
    <w:rsid w:val="20FB5A46"/>
    <w:rsid w:val="2107263D"/>
    <w:rsid w:val="21751F75"/>
    <w:rsid w:val="217A696B"/>
    <w:rsid w:val="21814BC3"/>
    <w:rsid w:val="218912A4"/>
    <w:rsid w:val="21BE719F"/>
    <w:rsid w:val="21D02A2F"/>
    <w:rsid w:val="21DF0EC4"/>
    <w:rsid w:val="21EC569A"/>
    <w:rsid w:val="21FA3C65"/>
    <w:rsid w:val="21FB3F4F"/>
    <w:rsid w:val="22031056"/>
    <w:rsid w:val="2228286B"/>
    <w:rsid w:val="224376A4"/>
    <w:rsid w:val="227D648F"/>
    <w:rsid w:val="228D0920"/>
    <w:rsid w:val="22943A5C"/>
    <w:rsid w:val="22A55C69"/>
    <w:rsid w:val="22A77C33"/>
    <w:rsid w:val="22BE6D2B"/>
    <w:rsid w:val="22DB78DD"/>
    <w:rsid w:val="22E26EBD"/>
    <w:rsid w:val="22F8048F"/>
    <w:rsid w:val="236B6EB3"/>
    <w:rsid w:val="23827D58"/>
    <w:rsid w:val="23BC770E"/>
    <w:rsid w:val="23F74792"/>
    <w:rsid w:val="23FF75FB"/>
    <w:rsid w:val="2446522A"/>
    <w:rsid w:val="245D2BEE"/>
    <w:rsid w:val="24747FE9"/>
    <w:rsid w:val="247578BD"/>
    <w:rsid w:val="247C0C4C"/>
    <w:rsid w:val="24F0469C"/>
    <w:rsid w:val="24F9229C"/>
    <w:rsid w:val="2547125A"/>
    <w:rsid w:val="2556149D"/>
    <w:rsid w:val="255B6AB3"/>
    <w:rsid w:val="2572277A"/>
    <w:rsid w:val="257638ED"/>
    <w:rsid w:val="25B14925"/>
    <w:rsid w:val="25B754E0"/>
    <w:rsid w:val="25E82A3D"/>
    <w:rsid w:val="25F07768"/>
    <w:rsid w:val="260B04D9"/>
    <w:rsid w:val="2627398C"/>
    <w:rsid w:val="263F63D5"/>
    <w:rsid w:val="26720558"/>
    <w:rsid w:val="26F23447"/>
    <w:rsid w:val="270D58FA"/>
    <w:rsid w:val="271138CD"/>
    <w:rsid w:val="27554BDD"/>
    <w:rsid w:val="27651E6B"/>
    <w:rsid w:val="27960276"/>
    <w:rsid w:val="27F531EF"/>
    <w:rsid w:val="281E06DD"/>
    <w:rsid w:val="286D7229"/>
    <w:rsid w:val="28826DD1"/>
    <w:rsid w:val="288527C5"/>
    <w:rsid w:val="28892E3E"/>
    <w:rsid w:val="288A1B89"/>
    <w:rsid w:val="288F719F"/>
    <w:rsid w:val="28A075FF"/>
    <w:rsid w:val="28A8200F"/>
    <w:rsid w:val="28F568D6"/>
    <w:rsid w:val="290C4C94"/>
    <w:rsid w:val="29323FCF"/>
    <w:rsid w:val="29363ABF"/>
    <w:rsid w:val="295E3016"/>
    <w:rsid w:val="2967011C"/>
    <w:rsid w:val="29671ECA"/>
    <w:rsid w:val="297445E7"/>
    <w:rsid w:val="29820AB2"/>
    <w:rsid w:val="2A314286"/>
    <w:rsid w:val="2AC450FA"/>
    <w:rsid w:val="2AD510B6"/>
    <w:rsid w:val="2AE8703B"/>
    <w:rsid w:val="2B006133"/>
    <w:rsid w:val="2B116592"/>
    <w:rsid w:val="2B2C517A"/>
    <w:rsid w:val="2B2D0EF2"/>
    <w:rsid w:val="2B4029D3"/>
    <w:rsid w:val="2B524F4E"/>
    <w:rsid w:val="2B5A7782"/>
    <w:rsid w:val="2B5B780D"/>
    <w:rsid w:val="2B942D1F"/>
    <w:rsid w:val="2BC2788C"/>
    <w:rsid w:val="2BC453B2"/>
    <w:rsid w:val="2BE23A8A"/>
    <w:rsid w:val="2C471B3F"/>
    <w:rsid w:val="2C640943"/>
    <w:rsid w:val="2C7E7C57"/>
    <w:rsid w:val="2CB82A3D"/>
    <w:rsid w:val="2CCF04B2"/>
    <w:rsid w:val="2D39592C"/>
    <w:rsid w:val="2D4C1B03"/>
    <w:rsid w:val="2D6A3AB4"/>
    <w:rsid w:val="2D9214E0"/>
    <w:rsid w:val="2DAF2092"/>
    <w:rsid w:val="2DBF0527"/>
    <w:rsid w:val="2E0A72C8"/>
    <w:rsid w:val="2E2051E6"/>
    <w:rsid w:val="2E3D144C"/>
    <w:rsid w:val="2E731311"/>
    <w:rsid w:val="2E756E38"/>
    <w:rsid w:val="2EA34417"/>
    <w:rsid w:val="2EA72D69"/>
    <w:rsid w:val="2F0D0E1E"/>
    <w:rsid w:val="2F5922B5"/>
    <w:rsid w:val="2F6F7D2B"/>
    <w:rsid w:val="2F8D6403"/>
    <w:rsid w:val="2F9106C7"/>
    <w:rsid w:val="2FF67B04"/>
    <w:rsid w:val="2FFE25D4"/>
    <w:rsid w:val="30332B06"/>
    <w:rsid w:val="30422D49"/>
    <w:rsid w:val="304E7940"/>
    <w:rsid w:val="307056CA"/>
    <w:rsid w:val="30711881"/>
    <w:rsid w:val="30A9726C"/>
    <w:rsid w:val="30AF64B9"/>
    <w:rsid w:val="30B05F05"/>
    <w:rsid w:val="30B75496"/>
    <w:rsid w:val="30D057F2"/>
    <w:rsid w:val="31061FC9"/>
    <w:rsid w:val="31181CFC"/>
    <w:rsid w:val="31280191"/>
    <w:rsid w:val="31317FB3"/>
    <w:rsid w:val="31880C30"/>
    <w:rsid w:val="31BC0566"/>
    <w:rsid w:val="31E40EB3"/>
    <w:rsid w:val="31F84007"/>
    <w:rsid w:val="31FD161E"/>
    <w:rsid w:val="32002EBC"/>
    <w:rsid w:val="32096215"/>
    <w:rsid w:val="320E382B"/>
    <w:rsid w:val="32425283"/>
    <w:rsid w:val="324F174E"/>
    <w:rsid w:val="324F5BF1"/>
    <w:rsid w:val="3304078A"/>
    <w:rsid w:val="333728BE"/>
    <w:rsid w:val="334212B2"/>
    <w:rsid w:val="33D77C4D"/>
    <w:rsid w:val="33F26834"/>
    <w:rsid w:val="34237336"/>
    <w:rsid w:val="3431185C"/>
    <w:rsid w:val="349921D7"/>
    <w:rsid w:val="349D3D27"/>
    <w:rsid w:val="34AC10D9"/>
    <w:rsid w:val="34CC177B"/>
    <w:rsid w:val="34D348B8"/>
    <w:rsid w:val="350607E9"/>
    <w:rsid w:val="350902DA"/>
    <w:rsid w:val="353A4937"/>
    <w:rsid w:val="356C1350"/>
    <w:rsid w:val="35845BB2"/>
    <w:rsid w:val="35847960"/>
    <w:rsid w:val="358B0CEF"/>
    <w:rsid w:val="35AA386B"/>
    <w:rsid w:val="35F25212"/>
    <w:rsid w:val="362F5B1E"/>
    <w:rsid w:val="363832E9"/>
    <w:rsid w:val="3647730B"/>
    <w:rsid w:val="364C66D0"/>
    <w:rsid w:val="365E6403"/>
    <w:rsid w:val="366D4898"/>
    <w:rsid w:val="36B3674F"/>
    <w:rsid w:val="372E04CB"/>
    <w:rsid w:val="373F4487"/>
    <w:rsid w:val="37411FAD"/>
    <w:rsid w:val="37425D25"/>
    <w:rsid w:val="376C68FE"/>
    <w:rsid w:val="37AB38CA"/>
    <w:rsid w:val="38060B00"/>
    <w:rsid w:val="38305B7D"/>
    <w:rsid w:val="384A4E91"/>
    <w:rsid w:val="386C716E"/>
    <w:rsid w:val="38EF3CE9"/>
    <w:rsid w:val="390019F4"/>
    <w:rsid w:val="39276F80"/>
    <w:rsid w:val="39372442"/>
    <w:rsid w:val="393D71CA"/>
    <w:rsid w:val="39553AED"/>
    <w:rsid w:val="395A1104"/>
    <w:rsid w:val="3971469F"/>
    <w:rsid w:val="397B72CC"/>
    <w:rsid w:val="39A405D1"/>
    <w:rsid w:val="39CD7B28"/>
    <w:rsid w:val="39FE23D7"/>
    <w:rsid w:val="3A1C285D"/>
    <w:rsid w:val="3A231E3E"/>
    <w:rsid w:val="3A39340F"/>
    <w:rsid w:val="3A5B0CCB"/>
    <w:rsid w:val="3A773C64"/>
    <w:rsid w:val="3A976388"/>
    <w:rsid w:val="3AAF547F"/>
    <w:rsid w:val="3ACC4283"/>
    <w:rsid w:val="3ADE5D64"/>
    <w:rsid w:val="3AF13CEA"/>
    <w:rsid w:val="3AFE1F63"/>
    <w:rsid w:val="3B0E664A"/>
    <w:rsid w:val="3B844B5E"/>
    <w:rsid w:val="3BA40D5C"/>
    <w:rsid w:val="3C08753D"/>
    <w:rsid w:val="3C2D2B00"/>
    <w:rsid w:val="3C2D6FA3"/>
    <w:rsid w:val="3C300842"/>
    <w:rsid w:val="3C49027D"/>
    <w:rsid w:val="3C5067EE"/>
    <w:rsid w:val="3C552056"/>
    <w:rsid w:val="3C7324DC"/>
    <w:rsid w:val="3C7C3A87"/>
    <w:rsid w:val="3C9A6F56"/>
    <w:rsid w:val="3CBC3E83"/>
    <w:rsid w:val="3CF67395"/>
    <w:rsid w:val="3D1E68EC"/>
    <w:rsid w:val="3D22462E"/>
    <w:rsid w:val="3D3E2AEA"/>
    <w:rsid w:val="3D5C0E72"/>
    <w:rsid w:val="3D606F05"/>
    <w:rsid w:val="3D6C7F1B"/>
    <w:rsid w:val="3D826CF7"/>
    <w:rsid w:val="3DAA3342"/>
    <w:rsid w:val="3DD516A1"/>
    <w:rsid w:val="3DEA67CE"/>
    <w:rsid w:val="3DF31B27"/>
    <w:rsid w:val="3E694285"/>
    <w:rsid w:val="3E6D3687"/>
    <w:rsid w:val="3E774506"/>
    <w:rsid w:val="3E7A2248"/>
    <w:rsid w:val="3E854E75"/>
    <w:rsid w:val="3EAB0654"/>
    <w:rsid w:val="3EB47508"/>
    <w:rsid w:val="3EC82FB3"/>
    <w:rsid w:val="3EF94F1B"/>
    <w:rsid w:val="3F340F08"/>
    <w:rsid w:val="3F5605BF"/>
    <w:rsid w:val="3F7E3672"/>
    <w:rsid w:val="3FA255B3"/>
    <w:rsid w:val="3FDA2F9E"/>
    <w:rsid w:val="3FF35E0E"/>
    <w:rsid w:val="40012161"/>
    <w:rsid w:val="402C30CE"/>
    <w:rsid w:val="40BA692C"/>
    <w:rsid w:val="40C8729B"/>
    <w:rsid w:val="40F938F8"/>
    <w:rsid w:val="41850CE8"/>
    <w:rsid w:val="41A25D3E"/>
    <w:rsid w:val="41DB1250"/>
    <w:rsid w:val="41DD0B24"/>
    <w:rsid w:val="41E33C60"/>
    <w:rsid w:val="41F145CF"/>
    <w:rsid w:val="41FF4F3E"/>
    <w:rsid w:val="42010CB6"/>
    <w:rsid w:val="4208210D"/>
    <w:rsid w:val="421A1D78"/>
    <w:rsid w:val="422C1AAB"/>
    <w:rsid w:val="422C3859"/>
    <w:rsid w:val="4253528A"/>
    <w:rsid w:val="42723962"/>
    <w:rsid w:val="42881A06"/>
    <w:rsid w:val="42A87384"/>
    <w:rsid w:val="42BF022A"/>
    <w:rsid w:val="42C13FA2"/>
    <w:rsid w:val="42D27F5D"/>
    <w:rsid w:val="43000F6E"/>
    <w:rsid w:val="43065E58"/>
    <w:rsid w:val="43133F29"/>
    <w:rsid w:val="433B1884"/>
    <w:rsid w:val="4340557C"/>
    <w:rsid w:val="435B61A4"/>
    <w:rsid w:val="43607C5E"/>
    <w:rsid w:val="43A80903"/>
    <w:rsid w:val="43AC2EA4"/>
    <w:rsid w:val="43B14016"/>
    <w:rsid w:val="43CF6B92"/>
    <w:rsid w:val="43E4263E"/>
    <w:rsid w:val="43F32881"/>
    <w:rsid w:val="44121703"/>
    <w:rsid w:val="442F0E4A"/>
    <w:rsid w:val="44421112"/>
    <w:rsid w:val="444D2CE1"/>
    <w:rsid w:val="448E4357"/>
    <w:rsid w:val="44981CA7"/>
    <w:rsid w:val="449A71A0"/>
    <w:rsid w:val="44EC4E8C"/>
    <w:rsid w:val="4504461A"/>
    <w:rsid w:val="452151CC"/>
    <w:rsid w:val="452A22D2"/>
    <w:rsid w:val="456F4189"/>
    <w:rsid w:val="45701CAF"/>
    <w:rsid w:val="45710D92"/>
    <w:rsid w:val="459C76E6"/>
    <w:rsid w:val="45AD2F03"/>
    <w:rsid w:val="45C36283"/>
    <w:rsid w:val="45EA1A61"/>
    <w:rsid w:val="45F823D0"/>
    <w:rsid w:val="46274A64"/>
    <w:rsid w:val="46423669"/>
    <w:rsid w:val="464253F9"/>
    <w:rsid w:val="464B69A4"/>
    <w:rsid w:val="465313B5"/>
    <w:rsid w:val="465A6BE7"/>
    <w:rsid w:val="4665733A"/>
    <w:rsid w:val="468974CC"/>
    <w:rsid w:val="468F7EF2"/>
    <w:rsid w:val="46E44703"/>
    <w:rsid w:val="473B735A"/>
    <w:rsid w:val="477A351F"/>
    <w:rsid w:val="4780267D"/>
    <w:rsid w:val="479C322F"/>
    <w:rsid w:val="47B57E4D"/>
    <w:rsid w:val="47ED75E7"/>
    <w:rsid w:val="4800556C"/>
    <w:rsid w:val="481C1C7A"/>
    <w:rsid w:val="48594C7C"/>
    <w:rsid w:val="487877F8"/>
    <w:rsid w:val="487F2935"/>
    <w:rsid w:val="49180694"/>
    <w:rsid w:val="493D634C"/>
    <w:rsid w:val="49487E30"/>
    <w:rsid w:val="495A69EA"/>
    <w:rsid w:val="4962421B"/>
    <w:rsid w:val="49746212"/>
    <w:rsid w:val="49A63EF1"/>
    <w:rsid w:val="49A81A17"/>
    <w:rsid w:val="49C425C9"/>
    <w:rsid w:val="49D15412"/>
    <w:rsid w:val="49D547D7"/>
    <w:rsid w:val="49EA2030"/>
    <w:rsid w:val="49F70BF1"/>
    <w:rsid w:val="49FD12F9"/>
    <w:rsid w:val="4A112198"/>
    <w:rsid w:val="4A3B0A8E"/>
    <w:rsid w:val="4AC26B09"/>
    <w:rsid w:val="4AC72371"/>
    <w:rsid w:val="4AC7411F"/>
    <w:rsid w:val="4ACC3E2B"/>
    <w:rsid w:val="4B1D01E3"/>
    <w:rsid w:val="4B235576"/>
    <w:rsid w:val="4B736055"/>
    <w:rsid w:val="4BA17066"/>
    <w:rsid w:val="4BA97CC9"/>
    <w:rsid w:val="4C034D50"/>
    <w:rsid w:val="4C213D03"/>
    <w:rsid w:val="4C870832"/>
    <w:rsid w:val="4CB46925"/>
    <w:rsid w:val="4CEC4311"/>
    <w:rsid w:val="4CFD02CC"/>
    <w:rsid w:val="4CFD651E"/>
    <w:rsid w:val="4D6702E4"/>
    <w:rsid w:val="4D6C7200"/>
    <w:rsid w:val="4D77007F"/>
    <w:rsid w:val="4D7A7B6F"/>
    <w:rsid w:val="4D8D78A2"/>
    <w:rsid w:val="4DAD3AA0"/>
    <w:rsid w:val="4DBA38C4"/>
    <w:rsid w:val="4DBF37D4"/>
    <w:rsid w:val="4DE33966"/>
    <w:rsid w:val="4DE374C2"/>
    <w:rsid w:val="4DEE0CD0"/>
    <w:rsid w:val="4E067654"/>
    <w:rsid w:val="4E184198"/>
    <w:rsid w:val="4E30022D"/>
    <w:rsid w:val="4E347D1E"/>
    <w:rsid w:val="4E6036DA"/>
    <w:rsid w:val="4E683E6B"/>
    <w:rsid w:val="4E824F2D"/>
    <w:rsid w:val="4E920EE8"/>
    <w:rsid w:val="4F1D2EA8"/>
    <w:rsid w:val="4F2204BE"/>
    <w:rsid w:val="4F381A8F"/>
    <w:rsid w:val="4F473A81"/>
    <w:rsid w:val="4F6C798B"/>
    <w:rsid w:val="4F6E3703"/>
    <w:rsid w:val="4F714FA1"/>
    <w:rsid w:val="4F76561A"/>
    <w:rsid w:val="4F783C08"/>
    <w:rsid w:val="4FB44097"/>
    <w:rsid w:val="4FC11A85"/>
    <w:rsid w:val="4FE614EB"/>
    <w:rsid w:val="4FFD05E3"/>
    <w:rsid w:val="50053532"/>
    <w:rsid w:val="502B6EFE"/>
    <w:rsid w:val="502F4C40"/>
    <w:rsid w:val="503404A9"/>
    <w:rsid w:val="504F7091"/>
    <w:rsid w:val="50715259"/>
    <w:rsid w:val="50AD3DB7"/>
    <w:rsid w:val="50CF1F80"/>
    <w:rsid w:val="50D77086"/>
    <w:rsid w:val="5144471C"/>
    <w:rsid w:val="517D7C2E"/>
    <w:rsid w:val="51984A67"/>
    <w:rsid w:val="51B03B5F"/>
    <w:rsid w:val="51BA2C30"/>
    <w:rsid w:val="51E952C3"/>
    <w:rsid w:val="524424F9"/>
    <w:rsid w:val="526D37FE"/>
    <w:rsid w:val="52A86F2C"/>
    <w:rsid w:val="52D10231"/>
    <w:rsid w:val="52E53CDC"/>
    <w:rsid w:val="52E77A54"/>
    <w:rsid w:val="52EF6909"/>
    <w:rsid w:val="531225F7"/>
    <w:rsid w:val="532A16EF"/>
    <w:rsid w:val="533F163E"/>
    <w:rsid w:val="535350EA"/>
    <w:rsid w:val="535B7AFB"/>
    <w:rsid w:val="535D7D17"/>
    <w:rsid w:val="53746E0E"/>
    <w:rsid w:val="538F3C48"/>
    <w:rsid w:val="53C64648"/>
    <w:rsid w:val="53DA3115"/>
    <w:rsid w:val="5420754F"/>
    <w:rsid w:val="547F1F0F"/>
    <w:rsid w:val="548D462B"/>
    <w:rsid w:val="54974343"/>
    <w:rsid w:val="54C16083"/>
    <w:rsid w:val="54E63D3C"/>
    <w:rsid w:val="55124B31"/>
    <w:rsid w:val="551D59AF"/>
    <w:rsid w:val="55384597"/>
    <w:rsid w:val="55562C6F"/>
    <w:rsid w:val="556F788D"/>
    <w:rsid w:val="55823A64"/>
    <w:rsid w:val="55B67073"/>
    <w:rsid w:val="56061495"/>
    <w:rsid w:val="563D06AD"/>
    <w:rsid w:val="56582A17"/>
    <w:rsid w:val="56633896"/>
    <w:rsid w:val="56674A08"/>
    <w:rsid w:val="56B656D9"/>
    <w:rsid w:val="570A5ABF"/>
    <w:rsid w:val="57233025"/>
    <w:rsid w:val="5730129E"/>
    <w:rsid w:val="573E1C0D"/>
    <w:rsid w:val="57585142"/>
    <w:rsid w:val="57596A47"/>
    <w:rsid w:val="577613A7"/>
    <w:rsid w:val="57E02CC4"/>
    <w:rsid w:val="57E64F1E"/>
    <w:rsid w:val="57E97DCB"/>
    <w:rsid w:val="58533496"/>
    <w:rsid w:val="58586CFE"/>
    <w:rsid w:val="58AD0DF8"/>
    <w:rsid w:val="58B434F4"/>
    <w:rsid w:val="58CD3249"/>
    <w:rsid w:val="58DA3BB7"/>
    <w:rsid w:val="58EF7663"/>
    <w:rsid w:val="58F033DB"/>
    <w:rsid w:val="591A3FB4"/>
    <w:rsid w:val="591E3AA4"/>
    <w:rsid w:val="594A2AEB"/>
    <w:rsid w:val="594F1EAF"/>
    <w:rsid w:val="5968741C"/>
    <w:rsid w:val="59A61B9B"/>
    <w:rsid w:val="59B83EF9"/>
    <w:rsid w:val="5A110C05"/>
    <w:rsid w:val="5A1924BD"/>
    <w:rsid w:val="5A4A2677"/>
    <w:rsid w:val="5A533C21"/>
    <w:rsid w:val="5A6776CD"/>
    <w:rsid w:val="5A81078E"/>
    <w:rsid w:val="5A920023"/>
    <w:rsid w:val="5A957D96"/>
    <w:rsid w:val="5A9A1850"/>
    <w:rsid w:val="5A9F6E67"/>
    <w:rsid w:val="5ADF3707"/>
    <w:rsid w:val="5AE34FA5"/>
    <w:rsid w:val="5B24736C"/>
    <w:rsid w:val="5B501F0F"/>
    <w:rsid w:val="5B8D5937"/>
    <w:rsid w:val="5B8F2A37"/>
    <w:rsid w:val="5B914A01"/>
    <w:rsid w:val="5BB95D06"/>
    <w:rsid w:val="5BE67C70"/>
    <w:rsid w:val="5C1D44E7"/>
    <w:rsid w:val="5C473312"/>
    <w:rsid w:val="5C936557"/>
    <w:rsid w:val="5C9522CF"/>
    <w:rsid w:val="5CD050B5"/>
    <w:rsid w:val="5CF80AB0"/>
    <w:rsid w:val="5D0C0C65"/>
    <w:rsid w:val="5D3513BC"/>
    <w:rsid w:val="5D8F4F70"/>
    <w:rsid w:val="5DB9023F"/>
    <w:rsid w:val="5E331D84"/>
    <w:rsid w:val="5E4258C8"/>
    <w:rsid w:val="5E5835B4"/>
    <w:rsid w:val="5E6326D2"/>
    <w:rsid w:val="5E723916"/>
    <w:rsid w:val="5E767EDE"/>
    <w:rsid w:val="5E845710"/>
    <w:rsid w:val="5E856373"/>
    <w:rsid w:val="5EB24909"/>
    <w:rsid w:val="5EDF5A84"/>
    <w:rsid w:val="5F2416E8"/>
    <w:rsid w:val="5F2D2C93"/>
    <w:rsid w:val="5F4B3119"/>
    <w:rsid w:val="5F7563E8"/>
    <w:rsid w:val="5F9F3465"/>
    <w:rsid w:val="5FA51C5D"/>
    <w:rsid w:val="5FF23595"/>
    <w:rsid w:val="60235E44"/>
    <w:rsid w:val="606326E4"/>
    <w:rsid w:val="609665C7"/>
    <w:rsid w:val="60A92C97"/>
    <w:rsid w:val="60AF76D8"/>
    <w:rsid w:val="60D62EB6"/>
    <w:rsid w:val="60D94755"/>
    <w:rsid w:val="615D5386"/>
    <w:rsid w:val="61BE4076"/>
    <w:rsid w:val="61CB6793"/>
    <w:rsid w:val="61FC12F8"/>
    <w:rsid w:val="62015D11"/>
    <w:rsid w:val="62410803"/>
    <w:rsid w:val="62724E61"/>
    <w:rsid w:val="62A3326C"/>
    <w:rsid w:val="62ED5736"/>
    <w:rsid w:val="62F85366"/>
    <w:rsid w:val="63057A83"/>
    <w:rsid w:val="63141A74"/>
    <w:rsid w:val="63147CC6"/>
    <w:rsid w:val="637013A0"/>
    <w:rsid w:val="63AB45BB"/>
    <w:rsid w:val="63C65464"/>
    <w:rsid w:val="64153CF6"/>
    <w:rsid w:val="64504234"/>
    <w:rsid w:val="64571225"/>
    <w:rsid w:val="649317EA"/>
    <w:rsid w:val="64E10A9A"/>
    <w:rsid w:val="65420B1A"/>
    <w:rsid w:val="65862BDD"/>
    <w:rsid w:val="658729D1"/>
    <w:rsid w:val="658C7FE7"/>
    <w:rsid w:val="65D60E5B"/>
    <w:rsid w:val="65D8147F"/>
    <w:rsid w:val="65FC516D"/>
    <w:rsid w:val="65FF6A0B"/>
    <w:rsid w:val="662D5327"/>
    <w:rsid w:val="66552ACF"/>
    <w:rsid w:val="66632F23"/>
    <w:rsid w:val="66703465"/>
    <w:rsid w:val="668D2269"/>
    <w:rsid w:val="66A15D14"/>
    <w:rsid w:val="66AF3F8D"/>
    <w:rsid w:val="66C57C55"/>
    <w:rsid w:val="66D47E98"/>
    <w:rsid w:val="672F50CE"/>
    <w:rsid w:val="676A4DBB"/>
    <w:rsid w:val="6773145F"/>
    <w:rsid w:val="679C6C08"/>
    <w:rsid w:val="67B40052"/>
    <w:rsid w:val="67B8241C"/>
    <w:rsid w:val="67DF08A2"/>
    <w:rsid w:val="67FF0F45"/>
    <w:rsid w:val="68282249"/>
    <w:rsid w:val="68637725"/>
    <w:rsid w:val="68727968"/>
    <w:rsid w:val="688E3D53"/>
    <w:rsid w:val="68C47A98"/>
    <w:rsid w:val="68CB0E27"/>
    <w:rsid w:val="68F93BE6"/>
    <w:rsid w:val="690A5DF3"/>
    <w:rsid w:val="69270753"/>
    <w:rsid w:val="693370F8"/>
    <w:rsid w:val="69594684"/>
    <w:rsid w:val="695F19D7"/>
    <w:rsid w:val="69B007C0"/>
    <w:rsid w:val="69BB533F"/>
    <w:rsid w:val="69C2047C"/>
    <w:rsid w:val="69C73CE4"/>
    <w:rsid w:val="69EE1271"/>
    <w:rsid w:val="69F34AD9"/>
    <w:rsid w:val="69F36887"/>
    <w:rsid w:val="69FD7706"/>
    <w:rsid w:val="6A0774C8"/>
    <w:rsid w:val="6A220F1A"/>
    <w:rsid w:val="6A2627B9"/>
    <w:rsid w:val="6A45607A"/>
    <w:rsid w:val="6A55309E"/>
    <w:rsid w:val="6A564E8E"/>
    <w:rsid w:val="6A590DE0"/>
    <w:rsid w:val="6A697DFE"/>
    <w:rsid w:val="6A741E3B"/>
    <w:rsid w:val="6A7E25F5"/>
    <w:rsid w:val="6A927E4E"/>
    <w:rsid w:val="6A9A31A7"/>
    <w:rsid w:val="6A9C7BD0"/>
    <w:rsid w:val="6AB26B43"/>
    <w:rsid w:val="6ABE50E7"/>
    <w:rsid w:val="6AD06BC8"/>
    <w:rsid w:val="6AFA59F3"/>
    <w:rsid w:val="6B4F21E3"/>
    <w:rsid w:val="6BA20565"/>
    <w:rsid w:val="6BF863D7"/>
    <w:rsid w:val="6BFA585E"/>
    <w:rsid w:val="6C1F5711"/>
    <w:rsid w:val="6C3513D9"/>
    <w:rsid w:val="6C44786E"/>
    <w:rsid w:val="6C494E84"/>
    <w:rsid w:val="6C4E249B"/>
    <w:rsid w:val="6C8E2897"/>
    <w:rsid w:val="6C97174C"/>
    <w:rsid w:val="6C97436A"/>
    <w:rsid w:val="6C9A56E0"/>
    <w:rsid w:val="6CA200F0"/>
    <w:rsid w:val="6CD02EB0"/>
    <w:rsid w:val="6CE16E6B"/>
    <w:rsid w:val="6CE95D1F"/>
    <w:rsid w:val="6CFA1CDB"/>
    <w:rsid w:val="6CFC55F7"/>
    <w:rsid w:val="6CFF5543"/>
    <w:rsid w:val="6D17288C"/>
    <w:rsid w:val="6D390A55"/>
    <w:rsid w:val="6D9B170F"/>
    <w:rsid w:val="6DC5053A"/>
    <w:rsid w:val="6DD15131"/>
    <w:rsid w:val="6DE85FD7"/>
    <w:rsid w:val="6E0B0643"/>
    <w:rsid w:val="6E0F7A08"/>
    <w:rsid w:val="6E13574A"/>
    <w:rsid w:val="6E217E67"/>
    <w:rsid w:val="6E421B8B"/>
    <w:rsid w:val="6E445903"/>
    <w:rsid w:val="6E677844"/>
    <w:rsid w:val="6E7B1F15"/>
    <w:rsid w:val="6E8B7A90"/>
    <w:rsid w:val="6EB302A3"/>
    <w:rsid w:val="6EE42C42"/>
    <w:rsid w:val="6EE669BA"/>
    <w:rsid w:val="6EEB2223"/>
    <w:rsid w:val="6F161201"/>
    <w:rsid w:val="6F4124F6"/>
    <w:rsid w:val="6F49551F"/>
    <w:rsid w:val="6F72024E"/>
    <w:rsid w:val="6F926B42"/>
    <w:rsid w:val="6F997ED1"/>
    <w:rsid w:val="6FC0468F"/>
    <w:rsid w:val="6FE0165C"/>
    <w:rsid w:val="700F1F41"/>
    <w:rsid w:val="70205EFC"/>
    <w:rsid w:val="70313C65"/>
    <w:rsid w:val="704C0A9F"/>
    <w:rsid w:val="704C53B6"/>
    <w:rsid w:val="7073427E"/>
    <w:rsid w:val="70822BCB"/>
    <w:rsid w:val="708B7819"/>
    <w:rsid w:val="70980188"/>
    <w:rsid w:val="70A73F27"/>
    <w:rsid w:val="70B14239"/>
    <w:rsid w:val="711E68DF"/>
    <w:rsid w:val="713A123F"/>
    <w:rsid w:val="713E2ADE"/>
    <w:rsid w:val="71442403"/>
    <w:rsid w:val="71614A1E"/>
    <w:rsid w:val="71922E29"/>
    <w:rsid w:val="71A62431"/>
    <w:rsid w:val="71E05943"/>
    <w:rsid w:val="72247F25"/>
    <w:rsid w:val="72451C4A"/>
    <w:rsid w:val="724539F8"/>
    <w:rsid w:val="72936E59"/>
    <w:rsid w:val="72A76461"/>
    <w:rsid w:val="72C2329A"/>
    <w:rsid w:val="72DD6326"/>
    <w:rsid w:val="7306762B"/>
    <w:rsid w:val="732B7092"/>
    <w:rsid w:val="73304C95"/>
    <w:rsid w:val="734C0DB6"/>
    <w:rsid w:val="7355410F"/>
    <w:rsid w:val="73555EBD"/>
    <w:rsid w:val="73816CB2"/>
    <w:rsid w:val="73836ECE"/>
    <w:rsid w:val="73C970C4"/>
    <w:rsid w:val="744C5512"/>
    <w:rsid w:val="745D327B"/>
    <w:rsid w:val="74714F78"/>
    <w:rsid w:val="748B04AD"/>
    <w:rsid w:val="74BB4445"/>
    <w:rsid w:val="74D70689"/>
    <w:rsid w:val="74E514C2"/>
    <w:rsid w:val="74F51705"/>
    <w:rsid w:val="75091655"/>
    <w:rsid w:val="75742F72"/>
    <w:rsid w:val="75864A53"/>
    <w:rsid w:val="759233F8"/>
    <w:rsid w:val="75D47694"/>
    <w:rsid w:val="75E963F9"/>
    <w:rsid w:val="75FA2252"/>
    <w:rsid w:val="75FC4D15"/>
    <w:rsid w:val="7625601A"/>
    <w:rsid w:val="7657019E"/>
    <w:rsid w:val="765B5EE0"/>
    <w:rsid w:val="769076E1"/>
    <w:rsid w:val="76982C90"/>
    <w:rsid w:val="76D90BB3"/>
    <w:rsid w:val="76F302DC"/>
    <w:rsid w:val="76F76E6A"/>
    <w:rsid w:val="770245AD"/>
    <w:rsid w:val="771340C5"/>
    <w:rsid w:val="778356EE"/>
    <w:rsid w:val="77862AE9"/>
    <w:rsid w:val="77B358A8"/>
    <w:rsid w:val="77B95C51"/>
    <w:rsid w:val="77C96E79"/>
    <w:rsid w:val="77CB2BF1"/>
    <w:rsid w:val="77FC0FFD"/>
    <w:rsid w:val="780954C8"/>
    <w:rsid w:val="782F13D2"/>
    <w:rsid w:val="785250C1"/>
    <w:rsid w:val="7868692A"/>
    <w:rsid w:val="78A31478"/>
    <w:rsid w:val="78D41F79"/>
    <w:rsid w:val="79110AD8"/>
    <w:rsid w:val="79206F6D"/>
    <w:rsid w:val="79892D64"/>
    <w:rsid w:val="79970A75"/>
    <w:rsid w:val="79A8143C"/>
    <w:rsid w:val="7A5076C4"/>
    <w:rsid w:val="7A5A025C"/>
    <w:rsid w:val="7A61783D"/>
    <w:rsid w:val="7A9814B1"/>
    <w:rsid w:val="7ACE33D7"/>
    <w:rsid w:val="7AD74DA3"/>
    <w:rsid w:val="7AE91D0C"/>
    <w:rsid w:val="7B0F54EB"/>
    <w:rsid w:val="7B22521E"/>
    <w:rsid w:val="7B2A5E81"/>
    <w:rsid w:val="7B4056A4"/>
    <w:rsid w:val="7B641393"/>
    <w:rsid w:val="7B661365"/>
    <w:rsid w:val="7B784E3E"/>
    <w:rsid w:val="7B867909"/>
    <w:rsid w:val="7BB265A2"/>
    <w:rsid w:val="7BD209F2"/>
    <w:rsid w:val="7C0E57A2"/>
    <w:rsid w:val="7C321491"/>
    <w:rsid w:val="7C38637B"/>
    <w:rsid w:val="7CA37C99"/>
    <w:rsid w:val="7CAB4D9F"/>
    <w:rsid w:val="7CEC5AE4"/>
    <w:rsid w:val="7CF45B1F"/>
    <w:rsid w:val="7CF84488"/>
    <w:rsid w:val="7D221505"/>
    <w:rsid w:val="7D8A0E59"/>
    <w:rsid w:val="7D9A5540"/>
    <w:rsid w:val="7D9B3066"/>
    <w:rsid w:val="7DA77C5D"/>
    <w:rsid w:val="7DAB14FB"/>
    <w:rsid w:val="7DB639FC"/>
    <w:rsid w:val="7DCF765C"/>
    <w:rsid w:val="7E10135E"/>
    <w:rsid w:val="7E1370A0"/>
    <w:rsid w:val="7E2C3C9D"/>
    <w:rsid w:val="7E4454AB"/>
    <w:rsid w:val="7E68119A"/>
    <w:rsid w:val="7E6D67B0"/>
    <w:rsid w:val="7EA61CC2"/>
    <w:rsid w:val="7ECF0915"/>
    <w:rsid w:val="7F144E7E"/>
    <w:rsid w:val="7F155543"/>
    <w:rsid w:val="7FA123EB"/>
    <w:rsid w:val="7FB87EFF"/>
    <w:rsid w:val="7FCE4EE4"/>
    <w:rsid w:val="7FDF36DE"/>
    <w:rsid w:val="7FE568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ascii="宋体" w:hAnsi="宋体"/>
      <w:b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页眉 字符"/>
    <w:basedOn w:val="10"/>
    <w:link w:val="6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0"/>
    <w:link w:val="5"/>
    <w:qFormat/>
    <w:uiPriority w:val="0"/>
    <w:rPr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2629</Words>
  <Characters>2780</Characters>
  <Lines>1</Lines>
  <Paragraphs>1</Paragraphs>
  <TotalTime>200</TotalTime>
  <ScaleCrop>false</ScaleCrop>
  <LinksUpToDate>false</LinksUpToDate>
  <CharactersWithSpaces>3041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2024-12-11T06:24:00Z</dcterms:created>
  <dc:creator>罗</dc:creator>
  <cp:lastModifiedBy>Ting</cp:lastModifiedBy>
  <cp:lastPrinted>2025-03-20T00:01:00Z</cp:lastPrinted>
  <dcterms:modified xsi:type="dcterms:W3CDTF">2026-01-28T00:38:57Z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eyJoZGlkIjoiMzgwOTU3OGE2MzE2YWQ1NDlhZjJjMWU0ZTBmZDQ0ODIiLCJ1c2VySWQiOiI3MjQyNzg0NTYifQ==</vt:lpwstr>
  </property>
  <property fmtid="{D5CDD505-2E9C-101B-9397-08002B2CF9AE}" pid="4" name="ICV">
    <vt:lpwstr>4341697973B54A389F8D9CBA2990AE26_13</vt:lpwstr>
  </property>
</Properties>
</file>